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C4" w:rsidRPr="002212C4" w:rsidRDefault="002212C4" w:rsidP="002212C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12C4">
        <w:rPr>
          <w:rFonts w:ascii="Times New Roman" w:hAnsi="Times New Roman" w:cs="Times New Roman"/>
          <w:sz w:val="28"/>
          <w:szCs w:val="28"/>
        </w:rPr>
        <w:t>Приглашаем вас принять участие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C4">
        <w:rPr>
          <w:rFonts w:ascii="Times New Roman" w:hAnsi="Times New Roman" w:cs="Times New Roman"/>
          <w:sz w:val="28"/>
          <w:szCs w:val="28"/>
        </w:rPr>
        <w:t>«Круг Мережковских в литературно-философском контексте эпохи», организуемой в рамках проекта РНФ №17-18-01432: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C4">
        <w:rPr>
          <w:rFonts w:ascii="Times New Roman" w:hAnsi="Times New Roman" w:cs="Times New Roman"/>
          <w:sz w:val="28"/>
          <w:szCs w:val="28"/>
        </w:rPr>
        <w:t>«Русская литература и философия: пути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Планируемое время проведения: 11/12 сентября 2018 г.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2212C4">
        <w:rPr>
          <w:rFonts w:ascii="Times New Roman" w:hAnsi="Times New Roman" w:cs="Times New Roman"/>
          <w:sz w:val="28"/>
          <w:szCs w:val="28"/>
        </w:rPr>
        <w:t xml:space="preserve"> Институт мировой литературы им. А.М. Горького РАН и Библиотека истории русской философии и культуры «Дом А.Ф. Лосева».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Тахо-Годи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 (председатель Оргкомитета) – профессор кафедры истории русской литературы филологического факультета Московского государственного университета имени М. В. Ломоносова, ведущий научный сотрудник ИМЛИ РАН им. А.М. Горького, заведующая научным отделом Библиотеки истории русской философии и культуры «Дом А. Ф. Лосева», доктор филологических наук;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О.А. Коростелев (заместитель председателя Оргкомитета) – заместитель директора по научной работе Института мировой литературы РАН им. А.М. Горького, заведующий отделом «Литературное наследство», кандидат филологических наук;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В.В. Ильина – директор Библиотеки истории русской философии и культуры «Дом А.Ф. Лосева»,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В.В. Полонский – директор Института мировой литературы РАН имени А.М. Горького, заведующий Отделом русской литературы конца XIX – начала XX века, главный редактор журнала «Известия РАН. Серия литературы и языка», профессор кафедры истории русской классической литературы Российского государственного гуманитарного университета, доктор филологических наук,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 – доцент кафедры теории литературы филологического факультета Московского государственного университета имени М. В. Ломоносова, доктор филологических наук;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lastRenderedPageBreak/>
        <w:t>С.А. Серегина (секретарь Оргкомитета) – старший научный сотрудник Отдела новейшей литературы и литературы русского зарубежья Института мировой литературы РАН им. А.М. Горьког</w:t>
      </w:r>
      <w:r>
        <w:rPr>
          <w:rFonts w:ascii="Times New Roman" w:hAnsi="Times New Roman" w:cs="Times New Roman"/>
          <w:sz w:val="28"/>
          <w:szCs w:val="28"/>
        </w:rPr>
        <w:t>о, кандидат филологических наук.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2212C4">
        <w:rPr>
          <w:rFonts w:ascii="Times New Roman" w:hAnsi="Times New Roman" w:cs="Times New Roman"/>
          <w:sz w:val="28"/>
          <w:szCs w:val="28"/>
        </w:rPr>
        <w:t xml:space="preserve"> – рассмотреть проблему «Русская литература и философия: пути взаимодействия» на примере деятельности Д.С. Мережковского, З.Н. Гиппиус и Д.В.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Философова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. Этот триумвират был живым воплощением религиозно-философских исканий и творческих устремлений. Сложный рисунок их биографического и интеллектуального пути, диалог и спор с союзниками и оппонентами (А.А. Блоком, А. Белым,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>. Ивановым, Вл.С. Соловьевым и др.), а также связи с кругом Мережковских фигур, обычно остающихся за пределами исследовательского внимания (C.А. Есенин, Н.А. Клюев и др.), неотделим от литературно-философского контекста эпохи, во многом его определяет.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темы: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1) творческие связи круга Мережковских с современниками;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сюжетика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 и поэтика их литературного наследия в контексте художественных и философских исканий эпохи;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3) воздействие религиозно-философской воззрений круга Мережковских на литературный процесс и интеллектуальную мысль конца XIX – первой трети XX века;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4) литературно-критическое наследие круга Мережковских: до и после эмиграции;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5) поэтика философского текста и философия художественного образа.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проведение презентации сборника: Д.С. Мережковский: писатель – критик – мыслитель: Сборник статей / Ред.-сост. О.А. Коростелев, А.А.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. – М.: Изд-во «Дмитрий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Сечин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Литфакт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>, 2018.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C4">
        <w:rPr>
          <w:rFonts w:ascii="Times New Roman" w:hAnsi="Times New Roman" w:cs="Times New Roman"/>
          <w:b/>
          <w:sz w:val="28"/>
          <w:szCs w:val="28"/>
        </w:rPr>
        <w:t>Заявки в форме Анкеты участника принимаются до 15 августа 2018 г. по адресу: dsmerezhkovskiy@mail.ru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lastRenderedPageBreak/>
        <w:t>Анкета участника: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Фамилия, имя, отчество (на языке Вашей страны и по-русски)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Тема доклада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Аннотация доклада (не более 1000 знаков)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E-mail</w:t>
      </w:r>
      <w:proofErr w:type="spellEnd"/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Ученая степень, звание (на языке Вашей страны и по-русски)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Должность (на языке Вашей страны и по-русски)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Место работы (на языке Вашей страны и по-русски)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Адрес места работы с индексом (на языке Вашей страны и по-русски)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Домашний адрес с индексом (на языке Вашей страны и по-русски)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Следующие ниже пункты анкеты заполняются только иностранными участниками, нуждающимися в получении визового приглашения: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Гражданство (указывается на языке Вашей страны)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День, месяц, год Вашего рождения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Дата выдачи Вашего паспорта и срок его действия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Название города,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12C4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2212C4">
        <w:rPr>
          <w:rFonts w:ascii="Times New Roman" w:hAnsi="Times New Roman" w:cs="Times New Roman"/>
          <w:sz w:val="28"/>
          <w:szCs w:val="28"/>
        </w:rPr>
        <w:t xml:space="preserve"> российского посольства/консульства, в котором Вы будете получать визу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>Укажите желательные даты Вашего пребывания в Москве</w:t>
      </w:r>
    </w:p>
    <w:p w:rsidR="002212C4" w:rsidRPr="002212C4" w:rsidRDefault="002212C4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C4">
        <w:rPr>
          <w:rFonts w:ascii="Times New Roman" w:hAnsi="Times New Roman" w:cs="Times New Roman"/>
          <w:sz w:val="28"/>
          <w:szCs w:val="28"/>
        </w:rPr>
        <w:t xml:space="preserve">Иностранным участникам, нуждающимся в визовой поддержке, необходимо дополнительно выслать копию </w:t>
      </w:r>
      <w:r>
        <w:rPr>
          <w:rFonts w:ascii="Times New Roman" w:hAnsi="Times New Roman" w:cs="Times New Roman"/>
          <w:sz w:val="28"/>
          <w:szCs w:val="28"/>
        </w:rPr>
        <w:t xml:space="preserve">(скан) первой страницы паспорта. </w:t>
      </w:r>
    </w:p>
    <w:p w:rsidR="00B21777" w:rsidRPr="002212C4" w:rsidRDefault="00B21777" w:rsidP="00221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777" w:rsidRPr="002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12C4"/>
    <w:rsid w:val="002212C4"/>
    <w:rsid w:val="00B2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2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2018-07-09T11:28:00Z</dcterms:created>
  <dcterms:modified xsi:type="dcterms:W3CDTF">2018-07-09T11:28:00Z</dcterms:modified>
</cp:coreProperties>
</file>