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5F" w:rsidRPr="00F85D36" w:rsidRDefault="00AD30A8" w:rsidP="00AD30A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3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AD30A8" w:rsidRPr="00F85D36" w:rsidRDefault="00AD30A8" w:rsidP="00AD30A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5D36">
        <w:rPr>
          <w:rFonts w:ascii="Times New Roman" w:hAnsi="Times New Roman" w:cs="Times New Roman"/>
          <w:sz w:val="28"/>
          <w:szCs w:val="28"/>
        </w:rPr>
        <w:t>о проведении международной научной конференции</w:t>
      </w:r>
    </w:p>
    <w:p w:rsidR="00AD30A8" w:rsidRPr="00F85D36" w:rsidRDefault="00AD30A8" w:rsidP="00AD30A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36">
        <w:rPr>
          <w:rFonts w:ascii="Times New Roman" w:hAnsi="Times New Roman" w:cs="Times New Roman"/>
          <w:b/>
          <w:sz w:val="28"/>
          <w:szCs w:val="28"/>
        </w:rPr>
        <w:t>«Иван Бунин: контексты судьбы – история творчества»,</w:t>
      </w:r>
    </w:p>
    <w:p w:rsidR="00AD30A8" w:rsidRPr="00F85D36" w:rsidRDefault="00AD30A8" w:rsidP="00AD30A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5D36">
        <w:rPr>
          <w:rFonts w:ascii="Times New Roman" w:hAnsi="Times New Roman" w:cs="Times New Roman"/>
          <w:sz w:val="28"/>
          <w:szCs w:val="28"/>
        </w:rPr>
        <w:t>приуроченной к 150-летию со дня рождения писателя</w:t>
      </w:r>
    </w:p>
    <w:p w:rsidR="00AD30A8" w:rsidRPr="00F85D36" w:rsidRDefault="00AD30A8" w:rsidP="00AD30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5D36">
        <w:rPr>
          <w:rFonts w:ascii="Times New Roman" w:hAnsi="Times New Roman" w:cs="Times New Roman"/>
          <w:sz w:val="28"/>
          <w:szCs w:val="28"/>
        </w:rPr>
        <w:t>(ИМЛИ РАН, 20–23 октября 2020 г.)</w:t>
      </w:r>
    </w:p>
    <w:p w:rsidR="00AD30A8" w:rsidRPr="00F85D36" w:rsidRDefault="00AD30A8" w:rsidP="00AD3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A8" w:rsidRPr="00F85D36" w:rsidRDefault="00AD30A8" w:rsidP="00AD30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36">
        <w:rPr>
          <w:rFonts w:ascii="Times New Roman" w:hAnsi="Times New Roman" w:cs="Times New Roman"/>
          <w:sz w:val="28"/>
          <w:szCs w:val="28"/>
        </w:rPr>
        <w:t xml:space="preserve">20–23 октября 2020 г. Институт мировой литературы им. А.М. Горького РАН проводит </w:t>
      </w:r>
      <w:r w:rsidRPr="00F85D36">
        <w:rPr>
          <w:rFonts w:ascii="Times New Roman" w:hAnsi="Times New Roman" w:cs="Times New Roman"/>
          <w:sz w:val="28"/>
          <w:szCs w:val="28"/>
        </w:rPr>
        <w:t>международн</w:t>
      </w:r>
      <w:r w:rsidRPr="00F85D36">
        <w:rPr>
          <w:rFonts w:ascii="Times New Roman" w:hAnsi="Times New Roman" w:cs="Times New Roman"/>
          <w:sz w:val="28"/>
          <w:szCs w:val="28"/>
        </w:rPr>
        <w:t>ую</w:t>
      </w:r>
      <w:r w:rsidRPr="00F85D36">
        <w:rPr>
          <w:rFonts w:ascii="Times New Roman" w:hAnsi="Times New Roman" w:cs="Times New Roman"/>
          <w:sz w:val="28"/>
          <w:szCs w:val="28"/>
        </w:rPr>
        <w:t xml:space="preserve"> научн</w:t>
      </w:r>
      <w:r w:rsidRPr="00F85D36">
        <w:rPr>
          <w:rFonts w:ascii="Times New Roman" w:hAnsi="Times New Roman" w:cs="Times New Roman"/>
          <w:sz w:val="28"/>
          <w:szCs w:val="28"/>
        </w:rPr>
        <w:t xml:space="preserve">ую конференцию </w:t>
      </w:r>
      <w:r w:rsidRPr="00F85D36">
        <w:rPr>
          <w:rFonts w:ascii="Times New Roman" w:hAnsi="Times New Roman" w:cs="Times New Roman"/>
          <w:sz w:val="28"/>
          <w:szCs w:val="28"/>
        </w:rPr>
        <w:t>«Иван Бунин: контексты судьбы – история творчества»,</w:t>
      </w:r>
      <w:r w:rsidRPr="00F85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D36">
        <w:rPr>
          <w:rFonts w:ascii="Times New Roman" w:hAnsi="Times New Roman" w:cs="Times New Roman"/>
          <w:sz w:val="28"/>
          <w:szCs w:val="28"/>
        </w:rPr>
        <w:t>приуроченн</w:t>
      </w:r>
      <w:r w:rsidRPr="00F85D36">
        <w:rPr>
          <w:rFonts w:ascii="Times New Roman" w:hAnsi="Times New Roman" w:cs="Times New Roman"/>
          <w:sz w:val="28"/>
          <w:szCs w:val="28"/>
        </w:rPr>
        <w:t>ую</w:t>
      </w:r>
      <w:r w:rsidRPr="00F85D36">
        <w:rPr>
          <w:rFonts w:ascii="Times New Roman" w:hAnsi="Times New Roman" w:cs="Times New Roman"/>
          <w:sz w:val="28"/>
          <w:szCs w:val="28"/>
        </w:rPr>
        <w:t xml:space="preserve"> к 150-летию со дня рождения писателя</w:t>
      </w:r>
      <w:r w:rsidRPr="00F85D36">
        <w:rPr>
          <w:rFonts w:ascii="Times New Roman" w:hAnsi="Times New Roman" w:cs="Times New Roman"/>
          <w:sz w:val="28"/>
          <w:szCs w:val="28"/>
        </w:rPr>
        <w:t>.</w:t>
      </w:r>
    </w:p>
    <w:p w:rsidR="00AD30A8" w:rsidRPr="00F85D36" w:rsidRDefault="00AD30A8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На конференции предлагается обсуждение следующих вопросов и проблем:</w:t>
      </w:r>
    </w:p>
    <w:p w:rsidR="00F85D36" w:rsidRPr="00F85D36" w:rsidRDefault="00AD30A8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F85D36" w:rsidRPr="00F85D36">
        <w:rPr>
          <w:color w:val="000000"/>
          <w:sz w:val="28"/>
          <w:szCs w:val="28"/>
          <w:bdr w:val="none" w:sz="0" w:space="0" w:color="auto" w:frame="1"/>
        </w:rPr>
        <w:t>Биография И.А. Бунина.</w:t>
      </w:r>
    </w:p>
    <w:p w:rsidR="00AD30A8" w:rsidRPr="00F85D36" w:rsidRDefault="00F85D36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AD30A8" w:rsidRPr="00F85D36">
        <w:rPr>
          <w:color w:val="000000"/>
          <w:sz w:val="28"/>
          <w:szCs w:val="28"/>
          <w:bdr w:val="none" w:sz="0" w:space="0" w:color="auto" w:frame="1"/>
        </w:rPr>
        <w:t>И.А. Бунин и его современники.</w:t>
      </w:r>
    </w:p>
    <w:p w:rsidR="00AD30A8" w:rsidRPr="00F85D36" w:rsidRDefault="00AD30A8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– Творчество И.А.</w:t>
      </w:r>
      <w:r w:rsidR="003322E1">
        <w:rPr>
          <w:color w:val="000000"/>
          <w:sz w:val="28"/>
          <w:szCs w:val="28"/>
          <w:bdr w:val="none" w:sz="0" w:space="0" w:color="auto" w:frame="1"/>
        </w:rPr>
        <w:t xml:space="preserve"> Бунина в историко-литературном</w:t>
      </w:r>
      <w:bookmarkStart w:id="0" w:name="_GoBack"/>
      <w:bookmarkEnd w:id="0"/>
      <w:r w:rsidR="003322E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5D36">
        <w:rPr>
          <w:color w:val="000000"/>
          <w:sz w:val="28"/>
          <w:szCs w:val="28"/>
          <w:bdr w:val="none" w:sz="0" w:space="0" w:color="auto" w:frame="1"/>
        </w:rPr>
        <w:t>контексте.</w:t>
      </w:r>
    </w:p>
    <w:p w:rsidR="00AD30A8" w:rsidRPr="00F85D36" w:rsidRDefault="00AD30A8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F85D36" w:rsidRPr="00F85D36">
        <w:rPr>
          <w:color w:val="000000"/>
          <w:sz w:val="28"/>
          <w:szCs w:val="28"/>
          <w:bdr w:val="none" w:sz="0" w:space="0" w:color="auto" w:frame="1"/>
        </w:rPr>
        <w:t>Место и р</w:t>
      </w:r>
      <w:r w:rsidRPr="00F85D36">
        <w:rPr>
          <w:color w:val="000000"/>
          <w:sz w:val="28"/>
          <w:szCs w:val="28"/>
          <w:bdr w:val="none" w:sz="0" w:space="0" w:color="auto" w:frame="1"/>
        </w:rPr>
        <w:t xml:space="preserve">оль И.А. Бунина в </w:t>
      </w:r>
      <w:r w:rsidR="00F85D36" w:rsidRPr="00F85D36">
        <w:rPr>
          <w:color w:val="000000"/>
          <w:sz w:val="28"/>
          <w:szCs w:val="28"/>
          <w:bdr w:val="none" w:sz="0" w:space="0" w:color="auto" w:frame="1"/>
        </w:rPr>
        <w:t xml:space="preserve">истории </w:t>
      </w:r>
      <w:r w:rsidRPr="00F85D36">
        <w:rPr>
          <w:color w:val="000000"/>
          <w:sz w:val="28"/>
          <w:szCs w:val="28"/>
          <w:bdr w:val="none" w:sz="0" w:space="0" w:color="auto" w:frame="1"/>
        </w:rPr>
        <w:t>русской литературы</w:t>
      </w:r>
      <w:r w:rsidR="00F85D36" w:rsidRPr="00F85D36">
        <w:rPr>
          <w:color w:val="000000"/>
          <w:sz w:val="28"/>
          <w:szCs w:val="28"/>
          <w:bdr w:val="none" w:sz="0" w:space="0" w:color="auto" w:frame="1"/>
        </w:rPr>
        <w:t xml:space="preserve"> ХХ века</w:t>
      </w:r>
      <w:r w:rsidRPr="00F85D36">
        <w:rPr>
          <w:color w:val="000000"/>
          <w:sz w:val="28"/>
          <w:szCs w:val="28"/>
          <w:bdr w:val="none" w:sz="0" w:space="0" w:color="auto" w:frame="1"/>
        </w:rPr>
        <w:t>.</w:t>
      </w:r>
    </w:p>
    <w:p w:rsidR="00AD30A8" w:rsidRPr="00F85D36" w:rsidRDefault="00AD30A8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– Критика о творчестве И.А. Бунина в России и за рубежом.</w:t>
      </w:r>
    </w:p>
    <w:p w:rsidR="00AD30A8" w:rsidRPr="00F85D36" w:rsidRDefault="00AD30A8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– Переводы произведений И.А. Бунина на иностранные языки.</w:t>
      </w:r>
    </w:p>
    <w:p w:rsidR="00AD30A8" w:rsidRPr="00F85D36" w:rsidRDefault="00AD30A8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– Литературное и эпистолярное наследие И.А. Бунина в архивохранилищах мира.</w:t>
      </w:r>
    </w:p>
    <w:p w:rsidR="00F85D36" w:rsidRPr="00F85D36" w:rsidRDefault="00F85D36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– Текстология прозы и поэзии И.А. Бунина.</w:t>
      </w:r>
    </w:p>
    <w:p w:rsidR="00F85D36" w:rsidRPr="00F85D36" w:rsidRDefault="00F85D36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>
        <w:rPr>
          <w:color w:val="000000"/>
          <w:sz w:val="28"/>
          <w:szCs w:val="28"/>
          <w:bdr w:val="none" w:sz="0" w:space="0" w:color="auto" w:frame="1"/>
        </w:rPr>
        <w:t>Методология к</w:t>
      </w:r>
      <w:r w:rsidRPr="00F85D36">
        <w:rPr>
          <w:color w:val="000000"/>
          <w:sz w:val="28"/>
          <w:szCs w:val="28"/>
          <w:bdr w:val="none" w:sz="0" w:space="0" w:color="auto" w:frame="1"/>
        </w:rPr>
        <w:t>омментировани</w:t>
      </w:r>
      <w:r>
        <w:rPr>
          <w:color w:val="000000"/>
          <w:sz w:val="28"/>
          <w:szCs w:val="28"/>
          <w:bdr w:val="none" w:sz="0" w:space="0" w:color="auto" w:frame="1"/>
        </w:rPr>
        <w:t>я</w:t>
      </w:r>
      <w:r w:rsidRPr="00F85D36">
        <w:rPr>
          <w:color w:val="000000"/>
          <w:sz w:val="28"/>
          <w:szCs w:val="28"/>
          <w:bdr w:val="none" w:sz="0" w:space="0" w:color="auto" w:frame="1"/>
        </w:rPr>
        <w:t xml:space="preserve"> текстов И.А. Бунина.</w:t>
      </w:r>
    </w:p>
    <w:p w:rsidR="00F85D36" w:rsidRPr="00F85D36" w:rsidRDefault="00F85D36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– Подготовка научного Полного собрания сочинений И.А. Бунина.</w:t>
      </w:r>
    </w:p>
    <w:p w:rsidR="00F85D36" w:rsidRPr="00F85D36" w:rsidRDefault="00F85D36" w:rsidP="00F85D3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Заявки на участие</w:t>
      </w:r>
      <w:r w:rsidR="00C54F3C">
        <w:rPr>
          <w:color w:val="000000"/>
          <w:sz w:val="28"/>
          <w:szCs w:val="28"/>
          <w:bdr w:val="none" w:sz="0" w:space="0" w:color="auto" w:frame="1"/>
        </w:rPr>
        <w:t xml:space="preserve"> в конференции принимаются до 10</w:t>
      </w:r>
      <w:r w:rsidRPr="00F85D3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сентября</w:t>
      </w:r>
      <w:r w:rsidRPr="00F85D36">
        <w:rPr>
          <w:color w:val="000000"/>
          <w:sz w:val="28"/>
          <w:szCs w:val="28"/>
          <w:bdr w:val="none" w:sz="0" w:space="0" w:color="auto" w:frame="1"/>
        </w:rPr>
        <w:t xml:space="preserve"> 20</w:t>
      </w:r>
      <w:r>
        <w:rPr>
          <w:color w:val="000000"/>
          <w:sz w:val="28"/>
          <w:szCs w:val="28"/>
          <w:bdr w:val="none" w:sz="0" w:space="0" w:color="auto" w:frame="1"/>
        </w:rPr>
        <w:t>20</w:t>
      </w:r>
      <w:r w:rsidRPr="00F85D36">
        <w:rPr>
          <w:color w:val="000000"/>
          <w:sz w:val="28"/>
          <w:szCs w:val="28"/>
          <w:bdr w:val="none" w:sz="0" w:space="0" w:color="auto" w:frame="1"/>
        </w:rPr>
        <w:t xml:space="preserve"> г. по адресу: </w:t>
      </w:r>
      <w:hyperlink r:id="rId4" w:history="1">
        <w:r w:rsidRPr="00F85D36">
          <w:rPr>
            <w:rStyle w:val="a4"/>
            <w:color w:val="1155CC"/>
            <w:sz w:val="28"/>
            <w:szCs w:val="28"/>
            <w:bdr w:val="none" w:sz="0" w:space="0" w:color="auto" w:frame="1"/>
          </w:rPr>
          <w:t>buniniana@yandex.ru</w:t>
        </w:r>
      </w:hyperlink>
    </w:p>
    <w:p w:rsidR="00F85D36" w:rsidRPr="00F85D36" w:rsidRDefault="00F85D36" w:rsidP="00F85D3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В заявке указываются</w:t>
      </w:r>
      <w:r>
        <w:rPr>
          <w:color w:val="000000"/>
          <w:sz w:val="28"/>
          <w:szCs w:val="28"/>
          <w:bdr w:val="none" w:sz="0" w:space="0" w:color="auto" w:frame="1"/>
        </w:rPr>
        <w:t>:</w:t>
      </w:r>
      <w:r w:rsidRPr="00F85D36">
        <w:rPr>
          <w:color w:val="000000"/>
          <w:sz w:val="28"/>
          <w:szCs w:val="28"/>
          <w:bdr w:val="none" w:sz="0" w:space="0" w:color="auto" w:frame="1"/>
        </w:rPr>
        <w:t xml:space="preserve"> фамилия, имя, отчество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85D36">
        <w:rPr>
          <w:color w:val="000000"/>
          <w:sz w:val="28"/>
          <w:szCs w:val="28"/>
          <w:bdr w:val="none" w:sz="0" w:space="0" w:color="auto" w:frame="1"/>
        </w:rPr>
        <w:t>участника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(полностью)</w:t>
      </w:r>
      <w:r w:rsidRPr="00F85D36">
        <w:rPr>
          <w:color w:val="000000"/>
          <w:sz w:val="28"/>
          <w:szCs w:val="28"/>
          <w:bdr w:val="none" w:sz="0" w:space="0" w:color="auto" w:frame="1"/>
        </w:rPr>
        <w:t xml:space="preserve">, должность, </w:t>
      </w:r>
      <w:r>
        <w:rPr>
          <w:color w:val="000000"/>
          <w:sz w:val="28"/>
          <w:szCs w:val="28"/>
          <w:bdr w:val="none" w:sz="0" w:space="0" w:color="auto" w:frame="1"/>
        </w:rPr>
        <w:t xml:space="preserve">ученая </w:t>
      </w:r>
      <w:r w:rsidRPr="00F85D36">
        <w:rPr>
          <w:color w:val="000000"/>
          <w:sz w:val="28"/>
          <w:szCs w:val="28"/>
          <w:bdr w:val="none" w:sz="0" w:space="0" w:color="auto" w:frame="1"/>
        </w:rPr>
        <w:t>степень, звание, место работы</w:t>
      </w:r>
      <w:r>
        <w:rPr>
          <w:color w:val="000000"/>
          <w:sz w:val="28"/>
          <w:szCs w:val="28"/>
          <w:bdr w:val="none" w:sz="0" w:space="0" w:color="auto" w:frame="1"/>
        </w:rPr>
        <w:t xml:space="preserve"> (полностью)</w:t>
      </w:r>
      <w:r w:rsidRPr="00F85D36">
        <w:rPr>
          <w:color w:val="000000"/>
          <w:sz w:val="28"/>
          <w:szCs w:val="28"/>
          <w:bdr w:val="none" w:sz="0" w:space="0" w:color="auto" w:frame="1"/>
        </w:rPr>
        <w:t>, название доклада, контактные данные (телефон, E-</w:t>
      </w:r>
      <w:proofErr w:type="spellStart"/>
      <w:r w:rsidRPr="00F85D36">
        <w:rPr>
          <w:color w:val="000000"/>
          <w:sz w:val="28"/>
          <w:szCs w:val="28"/>
          <w:bdr w:val="none" w:sz="0" w:space="0" w:color="auto" w:frame="1"/>
        </w:rPr>
        <w:t>mail</w:t>
      </w:r>
      <w:proofErr w:type="spellEnd"/>
      <w:r w:rsidRPr="00F85D36">
        <w:rPr>
          <w:color w:val="000000"/>
          <w:sz w:val="28"/>
          <w:szCs w:val="28"/>
          <w:bdr w:val="none" w:sz="0" w:space="0" w:color="auto" w:frame="1"/>
        </w:rPr>
        <w:t>).</w:t>
      </w:r>
    </w:p>
    <w:p w:rsidR="00C54F3C" w:rsidRPr="00F85D36" w:rsidRDefault="00C54F3C" w:rsidP="00C54F3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5D36">
        <w:rPr>
          <w:color w:val="000000"/>
          <w:sz w:val="28"/>
          <w:szCs w:val="28"/>
          <w:bdr w:val="none" w:sz="0" w:space="0" w:color="auto" w:frame="1"/>
        </w:rPr>
        <w:t>Справки и дополнительная информация по телефонам: 8-963-601-50-96, 8-916-928-28-30.</w:t>
      </w:r>
    </w:p>
    <w:p w:rsidR="00F85D36" w:rsidRPr="00F85D36" w:rsidRDefault="00F85D36" w:rsidP="00AD30A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D30A8" w:rsidRPr="00F85D36" w:rsidRDefault="00AD30A8" w:rsidP="00AD30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30A8" w:rsidRPr="00F8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31"/>
    <w:rsid w:val="000D5931"/>
    <w:rsid w:val="003322E1"/>
    <w:rsid w:val="0081735F"/>
    <w:rsid w:val="00AD30A8"/>
    <w:rsid w:val="00C54F3C"/>
    <w:rsid w:val="00F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177D"/>
  <w15:chartTrackingRefBased/>
  <w15:docId w15:val="{AE594F75-5B59-408F-B4CA-E6D1497C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nini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2019-07-05T15:08:00Z</dcterms:created>
  <dcterms:modified xsi:type="dcterms:W3CDTF">2019-07-05T15:34:00Z</dcterms:modified>
</cp:coreProperties>
</file>